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50" w:rsidRDefault="00E70250">
      <w:pPr>
        <w:pStyle w:val="ConsPlusTitlePage"/>
        <w:rPr>
          <w:rFonts w:ascii="Times New Roman" w:hAnsi="Times New Roman" w:cs="Times New Roman"/>
        </w:rPr>
      </w:pPr>
      <w:bookmarkStart w:id="0" w:name="_GoBack"/>
      <w:bookmarkEnd w:id="0"/>
      <w:r w:rsidRPr="00E70250">
        <w:rPr>
          <w:rFonts w:ascii="Times New Roman" w:hAnsi="Times New Roman" w:cs="Times New Roman"/>
        </w:rPr>
        <w:t xml:space="preserve">Документ предоставлен </w:t>
      </w:r>
      <w:hyperlink r:id="rId4">
        <w:proofErr w:type="spellStart"/>
        <w:r w:rsidRPr="00E70250">
          <w:rPr>
            <w:rFonts w:ascii="Times New Roman" w:hAnsi="Times New Roman" w:cs="Times New Roman"/>
          </w:rPr>
          <w:t>КонсультантПлюс</w:t>
        </w:r>
        <w:proofErr w:type="spellEnd"/>
      </w:hyperlink>
      <w:r w:rsidRPr="00E70250">
        <w:rPr>
          <w:rFonts w:ascii="Times New Roman" w:hAnsi="Times New Roman" w:cs="Times New Roman"/>
        </w:rPr>
        <w:br/>
      </w:r>
    </w:p>
    <w:p w:rsidR="00E70250" w:rsidRPr="00E70250" w:rsidRDefault="00E70250">
      <w:pPr>
        <w:pStyle w:val="ConsPlusTitlePage"/>
        <w:rPr>
          <w:rFonts w:ascii="Times New Roman" w:hAnsi="Times New Roman" w:cs="Times New Roman"/>
        </w:rPr>
      </w:pPr>
    </w:p>
    <w:p w:rsidR="00E70250" w:rsidRPr="00E70250" w:rsidRDefault="00E70250">
      <w:pPr>
        <w:pStyle w:val="ConsPlusNormal"/>
        <w:outlineLvl w:val="0"/>
        <w:rPr>
          <w:rFonts w:ascii="Times New Roman" w:hAnsi="Times New Roman" w:cs="Times New Roman"/>
        </w:rPr>
      </w:pPr>
      <w:r w:rsidRPr="00E70250">
        <w:rPr>
          <w:rFonts w:ascii="Times New Roman" w:hAnsi="Times New Roman" w:cs="Times New Roman"/>
        </w:rPr>
        <w:t>Зарегистрировано в Минюсте России 27 ноября 2025 г. N 84317</w:t>
      </w:r>
    </w:p>
    <w:p w:rsidR="00E70250" w:rsidRPr="00E70250" w:rsidRDefault="00E70250">
      <w:pPr>
        <w:pStyle w:val="ConsPlusNormal"/>
        <w:pBdr>
          <w:bottom w:val="single" w:sz="6" w:space="0" w:color="auto"/>
        </w:pBdr>
        <w:spacing w:before="100" w:after="100"/>
        <w:jc w:val="both"/>
        <w:rPr>
          <w:rFonts w:ascii="Times New Roman" w:hAnsi="Times New Roman" w:cs="Times New Roman"/>
          <w:sz w:val="2"/>
          <w:szCs w:val="2"/>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МИНИСТЕРСТВО СТРОИТЕЛЬСТВА И ЖИЛИЩНО-КОММУНАЛЬНОГО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ХОЗЯЙСТВА РОССИЙСКОЙ ФЕДЕРАЦИИ</w:t>
      </w:r>
    </w:p>
    <w:p w:rsidR="00E70250" w:rsidRPr="00E70250" w:rsidRDefault="00E70250">
      <w:pPr>
        <w:pStyle w:val="ConsPlusTitle"/>
        <w:jc w:val="both"/>
        <w:rPr>
          <w:rFonts w:ascii="Times New Roman" w:hAnsi="Times New Roman" w:cs="Times New Roman"/>
        </w:rPr>
      </w:pP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ПРИКАЗ</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от 27 октября 2025 г. N 655/</w:t>
      </w:r>
      <w:proofErr w:type="spellStart"/>
      <w:r w:rsidRPr="00E70250">
        <w:rPr>
          <w:rFonts w:ascii="Times New Roman" w:hAnsi="Times New Roman" w:cs="Times New Roman"/>
        </w:rPr>
        <w:t>пр</w:t>
      </w:r>
      <w:proofErr w:type="spellEnd"/>
    </w:p>
    <w:p w:rsidR="00E70250" w:rsidRPr="00E70250" w:rsidRDefault="00E70250">
      <w:pPr>
        <w:pStyle w:val="ConsPlusTitle"/>
        <w:jc w:val="both"/>
        <w:rPr>
          <w:rFonts w:ascii="Times New Roman" w:hAnsi="Times New Roman" w:cs="Times New Roman"/>
        </w:rPr>
      </w:pP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ОБ УТВЕРЖДЕНИИ ПОРЯДКА</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УВЕДОМЛЕНИЯ САМОРЕГУЛИРУЕМЫХ ОРГАНИЗАЦИЙ В ОБЛАСТИ</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ИНЖЕНЕРНЫХ ИЗЫСКАНИЙ, АРХИТЕКТУРНО-СТРОИТЕЛЬНОГО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ПРОЕКТИРОВАНИЯ, СТРОИТЕЛЬСТВА, РЕКОНСТРУКЦИИ, КАПИТАЛЬНОГО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РЕМОНТА, СНОСА ОБЪЕКТОВ КАПИТАЛЬНОГО СТРОИТЕЛЬСТВА</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О ЗАКЛЮЧЕННЫХ ЧЛЕНОМ ТАКОЙ САМОРЕГУЛИРУЕМОЙ ОРГАНИЗАЦИИ</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ДОГОВОРАХ ПОДРЯДА НА ВЫПОЛНЕНИЕ ИНЖЕНЕРНЫХ ИЗЫСКАНИЙ,</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ПОДГОТОВКУ ПРОЕКТНОЙ ДОКУМЕНТАЦИИ, ДОГОВОРАХ СТРОИТЕЛЬНОГО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ПОДРЯДА, ДОГОВОРАХ ПОДРЯДА НА ОСУЩЕСТВЛЕНИЕ СНОСА,</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А ТАКЖЕ О ФАКТИЧЕСКОМ СОВОКУПНОМ РАЗМЕРЕ ОБЯЗАТЕЛЬСТВ</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 ДОГОВОРАМ, ЗАКЛЮЧЕННЫМ С ИСПОЛЬЗОВАНИЕМ</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КОНКУРЕНТНЫХ СПОСОБОВ ЗАКЛЮЧЕНИЯ ДОГОВОРОВ</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ind w:firstLine="540"/>
        <w:jc w:val="both"/>
        <w:rPr>
          <w:rFonts w:ascii="Times New Roman" w:hAnsi="Times New Roman" w:cs="Times New Roman"/>
        </w:rPr>
      </w:pPr>
      <w:r w:rsidRPr="00E70250">
        <w:rPr>
          <w:rFonts w:ascii="Times New Roman" w:hAnsi="Times New Roman" w:cs="Times New Roman"/>
        </w:rPr>
        <w:t xml:space="preserve">В соответствии с </w:t>
      </w:r>
      <w:hyperlink r:id="rId5">
        <w:r w:rsidRPr="00E70250">
          <w:rPr>
            <w:rFonts w:ascii="Times New Roman" w:hAnsi="Times New Roman" w:cs="Times New Roman"/>
          </w:rPr>
          <w:t>частью 4 статьи 55.8</w:t>
        </w:r>
      </w:hyperlink>
      <w:r w:rsidRPr="00E70250">
        <w:rPr>
          <w:rFonts w:ascii="Times New Roman" w:hAnsi="Times New Roman" w:cs="Times New Roman"/>
        </w:rPr>
        <w:t xml:space="preserve"> Градостроительного кодекса Российской Федерации, </w:t>
      </w:r>
      <w:hyperlink r:id="rId6">
        <w:r w:rsidRPr="00E70250">
          <w:rPr>
            <w:rFonts w:ascii="Times New Roman" w:hAnsi="Times New Roman" w:cs="Times New Roman"/>
          </w:rPr>
          <w:t>пунктом 1</w:t>
        </w:r>
      </w:hyperlink>
      <w:r w:rsidRPr="00E70250">
        <w:rPr>
          <w:rFonts w:ascii="Times New Roman" w:hAnsi="Times New Roman" w:cs="Times New Roman"/>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 xml:space="preserve">1. Утвердить прилагаемый </w:t>
      </w:r>
      <w:hyperlink w:anchor="P41">
        <w:r w:rsidRPr="00E70250">
          <w:rPr>
            <w:rFonts w:ascii="Times New Roman" w:hAnsi="Times New Roman" w:cs="Times New Roman"/>
          </w:rPr>
          <w:t>Порядок</w:t>
        </w:r>
      </w:hyperlink>
      <w:r w:rsidRPr="00E70250">
        <w:rPr>
          <w:rFonts w:ascii="Times New Roman" w:hAnsi="Times New Roman" w:cs="Times New Roman"/>
        </w:rPr>
        <w:t xml:space="preserve">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 xml:space="preserve">2. Признать утратившим силу </w:t>
      </w:r>
      <w:hyperlink r:id="rId7">
        <w:r w:rsidRPr="00E70250">
          <w:rPr>
            <w:rFonts w:ascii="Times New Roman" w:hAnsi="Times New Roman" w:cs="Times New Roman"/>
          </w:rPr>
          <w:t>приказ</w:t>
        </w:r>
      </w:hyperlink>
      <w:r w:rsidRPr="00E70250">
        <w:rPr>
          <w:rFonts w:ascii="Times New Roman" w:hAnsi="Times New Roman" w:cs="Times New Roman"/>
        </w:rPr>
        <w:t xml:space="preserve"> Министерства строительства и жилищно-коммунального хозяйства Российской Федерации от 10 апреля 2017 г. N 700/</w:t>
      </w:r>
      <w:proofErr w:type="spellStart"/>
      <w:r w:rsidRPr="00E70250">
        <w:rPr>
          <w:rFonts w:ascii="Times New Roman" w:hAnsi="Times New Roman" w:cs="Times New Roman"/>
        </w:rPr>
        <w:t>пр</w:t>
      </w:r>
      <w:proofErr w:type="spellEnd"/>
      <w:r w:rsidRPr="00E70250">
        <w:rPr>
          <w:rFonts w:ascii="Times New Roman" w:hAnsi="Times New Roman" w:cs="Times New Roman"/>
        </w:rP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(зарегистрирован Министерством юстиции Российской Федерации 7 июня 2017 г., регистрационный N 46983).</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3. Настоящий приказ вступает в силу с 1 марта 2026 г. и действует в течение 6 лет со дня его вступления в силу.</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Министр</w:t>
      </w: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И.Э.ФАЙЗУЛЛИН</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right"/>
        <w:outlineLvl w:val="0"/>
        <w:rPr>
          <w:rFonts w:ascii="Times New Roman" w:hAnsi="Times New Roman" w:cs="Times New Roman"/>
        </w:rPr>
      </w:pPr>
      <w:r w:rsidRPr="00E70250">
        <w:rPr>
          <w:rFonts w:ascii="Times New Roman" w:hAnsi="Times New Roman" w:cs="Times New Roman"/>
        </w:rPr>
        <w:t>Утвержден</w:t>
      </w: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приказом Министерства строительства</w:t>
      </w: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и жилищно-коммунального хозяйства</w:t>
      </w: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Российской Федерации</w:t>
      </w:r>
    </w:p>
    <w:p w:rsidR="00E70250" w:rsidRPr="00E70250" w:rsidRDefault="00E70250">
      <w:pPr>
        <w:pStyle w:val="ConsPlusNormal"/>
        <w:jc w:val="right"/>
        <w:rPr>
          <w:rFonts w:ascii="Times New Roman" w:hAnsi="Times New Roman" w:cs="Times New Roman"/>
        </w:rPr>
      </w:pPr>
      <w:r w:rsidRPr="00E70250">
        <w:rPr>
          <w:rFonts w:ascii="Times New Roman" w:hAnsi="Times New Roman" w:cs="Times New Roman"/>
        </w:rPr>
        <w:t>от 27 октября 2025 г. N 655/</w:t>
      </w:r>
      <w:proofErr w:type="spellStart"/>
      <w:r w:rsidRPr="00E70250">
        <w:rPr>
          <w:rFonts w:ascii="Times New Roman" w:hAnsi="Times New Roman" w:cs="Times New Roman"/>
        </w:rPr>
        <w:t>пр</w:t>
      </w:r>
      <w:proofErr w:type="spellEnd"/>
    </w:p>
    <w:p w:rsidR="00E70250" w:rsidRPr="00E70250" w:rsidRDefault="00E70250">
      <w:pPr>
        <w:pStyle w:val="ConsPlusNormal"/>
        <w:jc w:val="both"/>
        <w:rPr>
          <w:rFonts w:ascii="Times New Roman" w:hAnsi="Times New Roman" w:cs="Times New Roman"/>
        </w:rPr>
      </w:pPr>
    </w:p>
    <w:p w:rsidR="00E70250" w:rsidRPr="00E70250" w:rsidRDefault="00E70250">
      <w:pPr>
        <w:pStyle w:val="ConsPlusTitle"/>
        <w:jc w:val="center"/>
        <w:rPr>
          <w:rFonts w:ascii="Times New Roman" w:hAnsi="Times New Roman" w:cs="Times New Roman"/>
        </w:rPr>
      </w:pPr>
      <w:bookmarkStart w:id="1" w:name="P41"/>
      <w:bookmarkEnd w:id="1"/>
      <w:r w:rsidRPr="00E70250">
        <w:rPr>
          <w:rFonts w:ascii="Times New Roman" w:hAnsi="Times New Roman" w:cs="Times New Roman"/>
        </w:rPr>
        <w:t>ПОРЯДОК</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УВЕДОМЛЕНИЯ САМОРЕГУЛИРУЕМЫХ ОРГАНИЗАЦИЙ В ОБЛАСТИ</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ИНЖЕНЕРНЫХ ИЗЫСКАНИЙ, АРХИТЕКТУРНО-СТРОИТЕЛЬНОГО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ПРОЕКТИРОВАНИЯ, СТРОИТЕЛЬСТВА, РЕКОНСТРУКЦИИ, КАПИТАЛЬНОГО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РЕМОНТА, СНОСА ОБЪЕКТОВ КАПИТАЛЬНОГО СТРОИТЕЛЬСТВА</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О ЗАКЛЮЧЕННЫХ ЧЛЕНОМ ТАКОЙ САМОРЕГУЛИРУЕМОЙ ОРГАНИЗАЦИИ</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ДОГОВОРАХ ПОДРЯДА НА ВЫПОЛНЕНИЕ ИНЖЕНЕРНЫХ ИЗЫСКАНИЙ,</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ПОДГОТОВКУ ПРОЕКТНОЙ ДОКУМЕНТАЦИИ, ДОГОВОРАХ СТРОИТЕЛЬНОГО</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ПОДРЯДА, ДОГОВОРАХ ПОДРЯДА НА ОСУЩЕСТВЛЕНИЕ СНОСА,</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А ТАКЖЕ О ФАКТИЧЕСКОМ СОВОКУПНОМ РАЗМЕРЕ ОБЯЗАТЕЛЬСТВ</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ПО ДОГОВОРАМ, ЗАКЛЮЧЕННЫМ С ИСПОЛЬЗОВАНИЕМ</w:t>
      </w:r>
    </w:p>
    <w:p w:rsidR="00E70250" w:rsidRPr="00E70250" w:rsidRDefault="00E70250">
      <w:pPr>
        <w:pStyle w:val="ConsPlusTitle"/>
        <w:jc w:val="center"/>
        <w:rPr>
          <w:rFonts w:ascii="Times New Roman" w:hAnsi="Times New Roman" w:cs="Times New Roman"/>
        </w:rPr>
      </w:pPr>
      <w:r w:rsidRPr="00E70250">
        <w:rPr>
          <w:rFonts w:ascii="Times New Roman" w:hAnsi="Times New Roman" w:cs="Times New Roman"/>
        </w:rPr>
        <w:t>КОНКУРЕНТНЫХ СПОСОБОВ ЗАКЛЮЧЕНИЯ ДОГОВОРОВ</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ind w:firstLine="540"/>
        <w:jc w:val="both"/>
        <w:rPr>
          <w:rFonts w:ascii="Times New Roman" w:hAnsi="Times New Roman" w:cs="Times New Roman"/>
        </w:rPr>
      </w:pPr>
      <w:r w:rsidRPr="00E70250">
        <w:rPr>
          <w:rFonts w:ascii="Times New Roman" w:hAnsi="Times New Roman" w:cs="Times New Roman"/>
        </w:rPr>
        <w:t xml:space="preserve">1. Член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саморегулируемая организация) обязан уведомлять саморегулируемую организацию о заключенных им договорах, указанных в </w:t>
      </w:r>
      <w:hyperlink w:anchor="P65">
        <w:r w:rsidRPr="00E70250">
          <w:rPr>
            <w:rFonts w:ascii="Times New Roman" w:hAnsi="Times New Roman" w:cs="Times New Roman"/>
          </w:rPr>
          <w:t>подпунктах "а"</w:t>
        </w:r>
      </w:hyperlink>
      <w:r w:rsidRPr="00E70250">
        <w:rPr>
          <w:rFonts w:ascii="Times New Roman" w:hAnsi="Times New Roman" w:cs="Times New Roman"/>
        </w:rPr>
        <w:t xml:space="preserve"> - "г" </w:t>
      </w:r>
      <w:hyperlink w:anchor="P64">
        <w:r w:rsidRPr="00E70250">
          <w:rPr>
            <w:rFonts w:ascii="Times New Roman" w:hAnsi="Times New Roman" w:cs="Times New Roman"/>
          </w:rPr>
          <w:t>пункта 3</w:t>
        </w:r>
      </w:hyperlink>
      <w:r w:rsidRPr="00E70250">
        <w:rPr>
          <w:rFonts w:ascii="Times New Roman" w:hAnsi="Times New Roman" w:cs="Times New Roman"/>
        </w:rPr>
        <w:t xml:space="preserve"> настоящего Порядка, а также о фактическом совокупном размере обязательств по договорам,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 заключенные с использованием конкурентных способов заключения договоров) &lt;*&gt;, в срок, установленный </w:t>
      </w:r>
      <w:hyperlink r:id="rId8">
        <w:r w:rsidRPr="00E70250">
          <w:rPr>
            <w:rFonts w:ascii="Times New Roman" w:hAnsi="Times New Roman" w:cs="Times New Roman"/>
          </w:rPr>
          <w:t>частью 4 статьи 55.8</w:t>
        </w:r>
      </w:hyperlink>
      <w:r w:rsidRPr="00E70250">
        <w:rPr>
          <w:rFonts w:ascii="Times New Roman" w:hAnsi="Times New Roman" w:cs="Times New Roman"/>
        </w:rPr>
        <w:t xml:space="preserve"> Градостроительного кодекса Российской Федерации (далее - Кодекс).</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 xml:space="preserve">&lt;*&gt; </w:t>
      </w:r>
      <w:hyperlink r:id="rId9">
        <w:r w:rsidRPr="00E70250">
          <w:rPr>
            <w:rFonts w:ascii="Times New Roman" w:hAnsi="Times New Roman" w:cs="Times New Roman"/>
          </w:rPr>
          <w:t>Часть 2 статьи 24</w:t>
        </w:r>
      </w:hyperlink>
      <w:r w:rsidRPr="00E70250">
        <w:rPr>
          <w:rFonts w:ascii="Times New Roman" w:hAnsi="Times New Roman" w:cs="Times New Roman"/>
        </w:rPr>
        <w:t xml:space="preserve"> и </w:t>
      </w:r>
      <w:hyperlink r:id="rId10">
        <w:r w:rsidRPr="00E70250">
          <w:rPr>
            <w:rFonts w:ascii="Times New Roman" w:hAnsi="Times New Roman" w:cs="Times New Roman"/>
          </w:rPr>
          <w:t>пункты 24</w:t>
        </w:r>
      </w:hyperlink>
      <w:r w:rsidRPr="00E70250">
        <w:rPr>
          <w:rFonts w:ascii="Times New Roman" w:hAnsi="Times New Roman" w:cs="Times New Roman"/>
        </w:rPr>
        <w:t xml:space="preserve"> и </w:t>
      </w:r>
      <w:hyperlink r:id="rId11">
        <w:r w:rsidRPr="00E70250">
          <w:rPr>
            <w:rFonts w:ascii="Times New Roman" w:hAnsi="Times New Roman" w:cs="Times New Roman"/>
          </w:rPr>
          <w:t>25 части 1 статьи 93</w:t>
        </w:r>
      </w:hyperlink>
      <w:r w:rsidRPr="00E70250">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w:t>
      </w:r>
      <w:hyperlink r:id="rId12">
        <w:r w:rsidRPr="00E70250">
          <w:rPr>
            <w:rFonts w:ascii="Times New Roman" w:hAnsi="Times New Roman" w:cs="Times New Roman"/>
          </w:rPr>
          <w:t>закон</w:t>
        </w:r>
      </w:hyperlink>
      <w:r w:rsidRPr="00E70250">
        <w:rPr>
          <w:rFonts w:ascii="Times New Roman" w:hAnsi="Times New Roman" w:cs="Times New Roman"/>
        </w:rPr>
        <w:t xml:space="preserve"> от 18 июля 2011 г. N 223-ФЗ "О закупках товаров, работ, услуг отдельными видами юридических лиц", </w:t>
      </w:r>
      <w:hyperlink r:id="rId13">
        <w:r w:rsidRPr="00E70250">
          <w:rPr>
            <w:rFonts w:ascii="Times New Roman" w:hAnsi="Times New Roman" w:cs="Times New Roman"/>
          </w:rPr>
          <w:t>постановление</w:t>
        </w:r>
      </w:hyperlink>
      <w:r w:rsidRPr="00E70250">
        <w:rPr>
          <w:rFonts w:ascii="Times New Roman" w:hAnsi="Times New Roman" w:cs="Times New Roman"/>
        </w:rPr>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ind w:firstLine="540"/>
        <w:jc w:val="both"/>
        <w:rPr>
          <w:rFonts w:ascii="Times New Roman" w:hAnsi="Times New Roman" w:cs="Times New Roman"/>
        </w:rPr>
      </w:pPr>
      <w:r w:rsidRPr="00E70250">
        <w:rPr>
          <w:rFonts w:ascii="Times New Roman" w:hAnsi="Times New Roman" w:cs="Times New Roman"/>
        </w:rPr>
        <w:t xml:space="preserve">2. Члены саморегулируемой организации представляют в саморегулируемую организацию </w:t>
      </w:r>
      <w:r w:rsidRPr="00E70250">
        <w:rPr>
          <w:rFonts w:ascii="Times New Roman" w:hAnsi="Times New Roman" w:cs="Times New Roman"/>
        </w:rPr>
        <w:lastRenderedPageBreak/>
        <w:t>уведомления:</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а) о заключенных ими договорах подряда на выполнение инженерных изысканий;</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б) о заключенных ими договорах подряда на подготовку проектной документации;</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в) о заключенных ими договорах строительного подряда;</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г) о заключенных ими договорах подряда на осуществление сноса;</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д) о фактическом совокупном размере обязательств по договорам, заключенным с использованием конкурентных способов заключения договоров.</w:t>
      </w:r>
    </w:p>
    <w:p w:rsidR="00E70250" w:rsidRPr="00E70250" w:rsidRDefault="00E70250">
      <w:pPr>
        <w:pStyle w:val="ConsPlusNormal"/>
        <w:spacing w:before="220"/>
        <w:ind w:firstLine="540"/>
        <w:jc w:val="both"/>
        <w:rPr>
          <w:rFonts w:ascii="Times New Roman" w:hAnsi="Times New Roman" w:cs="Times New Roman"/>
        </w:rPr>
      </w:pPr>
      <w:bookmarkStart w:id="2" w:name="P64"/>
      <w:bookmarkEnd w:id="2"/>
      <w:r w:rsidRPr="00E70250">
        <w:rPr>
          <w:rFonts w:ascii="Times New Roman" w:hAnsi="Times New Roman" w:cs="Times New Roman"/>
        </w:rPr>
        <w:t>3. Уведомление должно содержать:</w:t>
      </w:r>
    </w:p>
    <w:p w:rsidR="00E70250" w:rsidRPr="00E70250" w:rsidRDefault="00E70250">
      <w:pPr>
        <w:pStyle w:val="ConsPlusNormal"/>
        <w:spacing w:before="220"/>
        <w:ind w:firstLine="540"/>
        <w:jc w:val="both"/>
        <w:rPr>
          <w:rFonts w:ascii="Times New Roman" w:hAnsi="Times New Roman" w:cs="Times New Roman"/>
        </w:rPr>
      </w:pPr>
      <w:bookmarkStart w:id="3" w:name="P65"/>
      <w:bookmarkEnd w:id="3"/>
      <w:r w:rsidRPr="00E70250">
        <w:rPr>
          <w:rFonts w:ascii="Times New Roman" w:hAnsi="Times New Roman" w:cs="Times New Roman"/>
        </w:rPr>
        <w:t>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государственный регистрационный номер, идентификационный номер налогоплательщика,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идентификационный номер налогоплательщика, дата приема в члены саморегулируемой организации);</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б) сведения о заключенном договоре:</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предмет;</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фактический размер обязательств;</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информация об исполнении обязательств (акты приемки результатов выполненных работ);</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 xml:space="preserve">в) сведения о фактическом совокупном размере обязательств по договорам, заключенным с использованием конкурентных способов заключения договоров (при наличии), который определяется на день предоставления уведомления в порядке, установленном </w:t>
      </w:r>
      <w:hyperlink r:id="rId14">
        <w:r w:rsidRPr="00E70250">
          <w:rPr>
            <w:rFonts w:ascii="Times New Roman" w:hAnsi="Times New Roman" w:cs="Times New Roman"/>
          </w:rPr>
          <w:t>частью 7 статьи 55.13</w:t>
        </w:r>
      </w:hyperlink>
      <w:r w:rsidRPr="00E70250">
        <w:rPr>
          <w:rFonts w:ascii="Times New Roman" w:hAnsi="Times New Roman" w:cs="Times New Roman"/>
        </w:rPr>
        <w:t xml:space="preserve"> Кодекса.</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4. К уведомлению прилагаются копии документов (договоры, дополнительные соглашения к ним, акты приемки результата работ), подтверждающих сведения, указанные в пункте 4 настоящих Правил.</w:t>
      </w:r>
    </w:p>
    <w:p w:rsidR="00E70250" w:rsidRPr="00E70250" w:rsidRDefault="00E70250">
      <w:pPr>
        <w:pStyle w:val="ConsPlusNormal"/>
        <w:spacing w:before="220"/>
        <w:ind w:firstLine="540"/>
        <w:jc w:val="both"/>
        <w:rPr>
          <w:rFonts w:ascii="Times New Roman" w:hAnsi="Times New Roman" w:cs="Times New Roman"/>
        </w:rPr>
      </w:pPr>
      <w:r w:rsidRPr="00E70250">
        <w:rPr>
          <w:rFonts w:ascii="Times New Roman" w:hAnsi="Times New Roman" w:cs="Times New Roman"/>
        </w:rPr>
        <w:t>5. Уведомление представляется членом саморегулируемой организации непосредственно в саморегулируемую организацию или посредством направления его почтовым отправлением с описью вложения и уведомлением о вручении либо в виде электронного документа, подписанного электронной подписью.</w:t>
      </w: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jc w:val="both"/>
        <w:rPr>
          <w:rFonts w:ascii="Times New Roman" w:hAnsi="Times New Roman" w:cs="Times New Roman"/>
        </w:rPr>
      </w:pPr>
    </w:p>
    <w:p w:rsidR="00E70250" w:rsidRPr="00E70250" w:rsidRDefault="00E70250">
      <w:pPr>
        <w:pStyle w:val="ConsPlusNormal"/>
        <w:pBdr>
          <w:bottom w:val="single" w:sz="6" w:space="0" w:color="auto"/>
        </w:pBdr>
        <w:spacing w:before="100" w:after="100"/>
        <w:jc w:val="both"/>
        <w:rPr>
          <w:rFonts w:ascii="Times New Roman" w:hAnsi="Times New Roman" w:cs="Times New Roman"/>
          <w:sz w:val="2"/>
          <w:szCs w:val="2"/>
        </w:rPr>
      </w:pPr>
    </w:p>
    <w:p w:rsidR="00023967" w:rsidRPr="00E70250" w:rsidRDefault="00023967">
      <w:pPr>
        <w:rPr>
          <w:rFonts w:ascii="Times New Roman" w:hAnsi="Times New Roman" w:cs="Times New Roman"/>
        </w:rPr>
      </w:pPr>
    </w:p>
    <w:sectPr w:rsidR="00023967" w:rsidRPr="00E7025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50"/>
    <w:rsid w:val="00023967"/>
    <w:rsid w:val="00693F4F"/>
    <w:rsid w:val="00E7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A67C"/>
  <w15:chartTrackingRefBased/>
  <w15:docId w15:val="{BC08E36F-4344-4BAF-A7EF-237CB1DB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02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02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amp;dst=2709" TargetMode="External"/><Relationship Id="rId13" Type="http://schemas.openxmlformats.org/officeDocument/2006/relationships/hyperlink" Target="https://login.consultant.ru/link/?req=doc&amp;base=LAW&amp;n=49847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17948" TargetMode="External"/><Relationship Id="rId12" Type="http://schemas.openxmlformats.org/officeDocument/2006/relationships/hyperlink" Target="https://login.consultant.ru/link/?req=doc&amp;base=LAW&amp;n=48305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7478&amp;dst=166" TargetMode="External"/><Relationship Id="rId11" Type="http://schemas.openxmlformats.org/officeDocument/2006/relationships/hyperlink" Target="https://login.consultant.ru/link/?req=doc&amp;base=LAW&amp;n=494990&amp;dst=12032" TargetMode="External"/><Relationship Id="rId5" Type="http://schemas.openxmlformats.org/officeDocument/2006/relationships/hyperlink" Target="https://login.consultant.ru/link/?req=doc&amp;base=LAW&amp;n=511394&amp;dst=2709" TargetMode="External"/><Relationship Id="rId15" Type="http://schemas.openxmlformats.org/officeDocument/2006/relationships/fontTable" Target="fontTable.xml"/><Relationship Id="rId10" Type="http://schemas.openxmlformats.org/officeDocument/2006/relationships/hyperlink" Target="https://login.consultant.ru/link/?req=doc&amp;base=LAW&amp;n=494990&amp;dst=29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990&amp;dst=2112" TargetMode="External"/><Relationship Id="rId14" Type="http://schemas.openxmlformats.org/officeDocument/2006/relationships/hyperlink" Target="https://login.consultant.ru/link/?req=doc&amp;base=LAW&amp;n=511394&amp;dst=2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Анатольевна Катышева</dc:creator>
  <cp:keywords/>
  <dc:description/>
  <cp:lastModifiedBy>Татьяна Сергеевна Макаровская</cp:lastModifiedBy>
  <cp:revision>2</cp:revision>
  <dcterms:created xsi:type="dcterms:W3CDTF">2025-12-02T06:34:00Z</dcterms:created>
  <dcterms:modified xsi:type="dcterms:W3CDTF">2025-12-02T09:43:00Z</dcterms:modified>
</cp:coreProperties>
</file>